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rFonts w:ascii="Calibri" w:cs="Calibri" w:eastAsia="Calibri" w:hAnsi="Calibri"/>
          <w:b/>
          <w:bCs/>
          <w:color w:val="A2451F"/>
          <w:spacing w:val="30"/>
          <w:sz w:val="15"/>
          <w:szCs w:val="15"/>
        </w:rPr>
        <w:t xml:space="preserve">TEMPLATE 01</w:t>
      </w:r>
    </w:p>
    <w:p>
      <w:pPr>
        <w:pStyle w:val="Heading1"/>
        <w:spacing w:after="80"/>
      </w:pPr>
      <w:r>
        <w:rPr>
          <w:rFonts w:ascii="Georgia" w:cs="Georgia" w:eastAsia="Georgia" w:hAnsi="Georgia"/>
          <w:b/>
          <w:bCs/>
          <w:color w:val="1C1A16"/>
          <w:sz w:val="40"/>
          <w:szCs w:val="40"/>
        </w:rPr>
        <w:t xml:space="preserve">Voice profile worksheet</w:t>
      </w:r>
    </w:p>
    <w:p>
      <w:pPr>
        <w:pBdr>
          <w:bottom w:val="single" w:color="CFC8B8" w:sz="6" w:space="12"/>
        </w:pBdr>
        <w:spacing w:after="280"/>
      </w:pPr>
      <w:r>
        <w:rPr>
          <w:rFonts w:ascii="Georgia" w:cs="Georgia" w:eastAsia="Georgia" w:hAnsi="Georgia"/>
          <w:i/>
          <w:iCs/>
          <w:color w:val="4C473C"/>
          <w:sz w:val="22"/>
          <w:szCs w:val="22"/>
        </w:rPr>
        <w:t xml:space="preserve">Build this once. Paste it at the top of every writing request from then on, and the output stops sounding like a conference brochure.</w:t>
      </w:r>
    </w:p>
    <w:p>
      <w:pPr>
        <w:spacing w:after="140"/>
      </w:pPr>
      <w:r>
        <w:rPr>
          <w:rFonts w:ascii="Calibri" w:cs="Calibri" w:eastAsia="Calibri" w:hAnsi="Calibri"/>
          <w:b w:val="false"/>
          <w:bCs w:val="false"/>
          <w:i w:val="false"/>
          <w:iCs w:val="false"/>
          <w:color w:val="4C473C"/>
          <w:sz w:val="21"/>
          <w:szCs w:val="21"/>
        </w:rPr>
        <w:t xml:space="preserve">Generic AI email is easy to spot. The relentless enthusiasm, the "I hope this finds you well", the thanking people twice. Faculty who get it will think less of you. Your own sent folder is the fix, and this takes about ten minutes once.</w:t>
      </w:r>
    </w:p>
    <w:p>
      <w:pPr>
        <w:pStyle w:val="Heading2"/>
        <w:spacing w:after="120" w:before="320"/>
      </w:pPr>
      <w:r>
        <w:rPr>
          <w:rFonts w:ascii="Georgia" w:cs="Georgia" w:eastAsia="Georgia" w:hAnsi="Georgia"/>
          <w:b/>
          <w:bCs/>
          <w:color w:val="14453B"/>
          <w:sz w:val="26"/>
          <w:szCs w:val="26"/>
        </w:rPr>
        <w:t xml:space="preserve">Step 1. Gather five real emails</w:t>
      </w:r>
    </w:p>
    <w:p>
      <w:pPr>
        <w:spacing w:after="140"/>
      </w:pPr>
      <w:r>
        <w:rPr>
          <w:rFonts w:ascii="Calibri" w:cs="Calibri" w:eastAsia="Calibri" w:hAnsi="Calibri"/>
          <w:b w:val="false"/>
          <w:bCs w:val="false"/>
          <w:i w:val="false"/>
          <w:iCs w:val="false"/>
          <w:color w:val="4C473C"/>
          <w:sz w:val="21"/>
          <w:szCs w:val="21"/>
        </w:rPr>
        <w:t xml:space="preserve">Open your sent folder and copy five emails you actually sent to colleagues or faculty. Not your best five. Five ordinary ones, because ordinary is what you need it to match.</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color w:val="4C473C"/>
          <w:sz w:val="21"/>
          <w:szCs w:val="21"/>
        </w:rPr>
        <w:t xml:space="preserve">An invitation, or a first ask for something</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color w:val="4C473C"/>
          <w:sz w:val="21"/>
          <w:szCs w:val="21"/>
        </w:rPr>
        <w:t xml:space="preserve">A reminder or a follow-up</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color w:val="4C473C"/>
          <w:sz w:val="21"/>
          <w:szCs w:val="21"/>
        </w:rPr>
        <w:t xml:space="preserve">A short reply to something routine</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color w:val="4C473C"/>
          <w:sz w:val="21"/>
          <w:szCs w:val="21"/>
        </w:rPr>
        <w:t xml:space="preserve">Something slightly awkward you had to send</w:t>
      </w:r>
    </w:p>
    <w:p>
      <w:pPr>
        <w:spacing w:after="110"/>
        <w:ind w:left="380" w:hanging="380"/>
      </w:pPr>
      <w:r>
        <w:rPr>
          <w:rFonts w:ascii="Segoe UI Symbol" w:cs="Segoe UI Symbol" w:eastAsia="Segoe UI Symbol" w:hAnsi="Segoe UI Symbol"/>
          <w:color w:val="A2451F"/>
          <w:sz w:val="24"/>
          <w:szCs w:val="24"/>
        </w:rPr>
        <w:t xml:space="preserve">☐ </w:t>
      </w:r>
      <w:r>
        <w:rPr>
          <w:rFonts w:ascii="Calibri" w:cs="Calibri" w:eastAsia="Calibri" w:hAnsi="Calibri"/>
          <w:color w:val="4C473C"/>
          <w:sz w:val="21"/>
          <w:szCs w:val="21"/>
        </w:rPr>
        <w:t xml:space="preserve">Anything else from the last month</w:t>
      </w:r>
    </w:p>
    <w:p>
      <w:pPr>
        <w:pStyle w:val="Heading2"/>
        <w:spacing w:after="120" w:before="320"/>
      </w:pPr>
      <w:r>
        <w:rPr>
          <w:rFonts w:ascii="Georgia" w:cs="Georgia" w:eastAsia="Georgia" w:hAnsi="Georgia"/>
          <w:b/>
          <w:bCs/>
          <w:color w:val="14453B"/>
          <w:sz w:val="26"/>
          <w:szCs w:val="26"/>
        </w:rPr>
        <w:t xml:space="preserve">Step 2. Ask for the description</w:t>
      </w:r>
    </w:p>
    <w:tbl>
      <w:tblPr>
        <w:tblW w:type="dxa" w:w="9360"/>
        <w:tblBorders>
          <w:top w:val="single" w:color="CFC8B8" w:sz="4"/>
          <w:left w:val="single" w:color="14453B" w:sz="18"/>
          <w:bottom w:val="single" w:color="CFC8B8" w:sz="4"/>
          <w:right w:val="single" w:color="CFC8B8" w:sz="4"/>
          <w:insideH w:val="none" w:color="FFFFFF" w:sz="0"/>
          <w:insideV w:val="none" w:color="FFFFFF" w:sz="0"/>
        </w:tblBorders>
      </w:tblPr>
      <w:tblGrid>
        <w:gridCol w:w="9360"/>
      </w:tblGrid>
      <w:tr>
        <w:tc>
          <w:tcPr>
            <w:tcW w:type="dxa" w:w="9360"/>
            <w:shd w:fill="F6F2E9" w:color="auto" w:val="clear"/>
            <w:tcMar>
              <w:top w:type="dxa" w:w="180"/>
              <w:left w:type="dxa" w:w="220"/>
              <w:bottom w:type="dxa" w:w="180"/>
              <w:right w:type="dxa" w:w="220"/>
            </w:tcMar>
          </w:tcPr>
          <w:p>
            <w:pPr>
              <w:spacing w:after="100"/>
            </w:pPr>
            <w:r>
              <w:rPr>
                <w:rFonts w:ascii="Calibri" w:cs="Calibri" w:eastAsia="Calibri" w:hAnsi="Calibri"/>
                <w:b/>
                <w:bCs/>
                <w:color w:val="14453B"/>
                <w:spacing w:val="30"/>
                <w:sz w:val="14"/>
                <w:szCs w:val="14"/>
              </w:rPr>
              <w:t xml:space="preserve">PASTE THIS, WITH YOUR FIVE EMAILS AT THE BOTTOM</w:t>
            </w:r>
          </w:p>
          <w:p>
            <w:pPr>
              <w:spacing w:after="40"/>
            </w:pPr>
            <w:r>
              <w:rPr>
                <w:rFonts w:ascii="Consolas" w:cs="Consolas" w:eastAsia="Consolas" w:hAnsi="Consolas"/>
                <w:color w:val="1C1A16"/>
                <w:sz w:val="18"/>
                <w:szCs w:val="18"/>
              </w:rPr>
              <w:t xml:space="preserve">Here are five emails I have actually sent to faculty. Read them and</w:t>
            </w:r>
          </w:p>
          <w:p>
            <w:pPr>
              <w:spacing w:after="40"/>
            </w:pPr>
            <w:r>
              <w:rPr>
                <w:rFonts w:ascii="Consolas" w:cs="Consolas" w:eastAsia="Consolas" w:hAnsi="Consolas"/>
                <w:color w:val="1C1A16"/>
                <w:sz w:val="18"/>
                <w:szCs w:val="18"/>
              </w:rPr>
              <w:t xml:space="preserve">describe my writing voice back to me: how I open and sign off, sentence</w:t>
            </w:r>
          </w:p>
          <w:p>
            <w:pPr>
              <w:spacing w:after="40"/>
            </w:pPr>
            <w:r>
              <w:rPr>
                <w:rFonts w:ascii="Consolas" w:cs="Consolas" w:eastAsia="Consolas" w:hAnsi="Consolas"/>
                <w:color w:val="1C1A16"/>
                <w:sz w:val="18"/>
                <w:szCs w:val="18"/>
              </w:rPr>
              <w:t xml:space="preserve">length, how direct I am, how I handle deadlines, how formal I am, and</w:t>
            </w:r>
          </w:p>
          <w:p>
            <w:pPr>
              <w:spacing w:after="40"/>
            </w:pPr>
            <w:r>
              <w:rPr>
                <w:rFonts w:ascii="Consolas" w:cs="Consolas" w:eastAsia="Consolas" w:hAnsi="Consolas"/>
                <w:color w:val="1C1A16"/>
                <w:sz w:val="18"/>
                <w:szCs w:val="18"/>
              </w:rPr>
              <w:t xml:space="preserve">what I never do.</w:t>
            </w:r>
          </w:p>
          <w:p>
            <w:pPr>
              <w:spacing w:after="100"/>
            </w:pPr>
            <w:r>
              <w:rPr>
                <w:rFonts w:ascii="Consolas" w:cs="Consolas" w:eastAsia="Consolas" w:hAnsi="Consolas"/>
                <w:color w:val="1C1A16"/>
                <w:sz w:val="18"/>
                <w:szCs w:val="18"/>
              </w:rPr>
              <w:t xml:space="preserve"/>
            </w:r>
          </w:p>
          <w:p>
            <w:pPr>
              <w:spacing w:after="40"/>
            </w:pPr>
            <w:r>
              <w:rPr>
                <w:rFonts w:ascii="Consolas" w:cs="Consolas" w:eastAsia="Consolas" w:hAnsi="Consolas"/>
                <w:color w:val="1C1A16"/>
                <w:sz w:val="18"/>
                <w:szCs w:val="18"/>
              </w:rPr>
              <w:t xml:space="preserve">Then turn that description into a short set of instructions you could</w:t>
            </w:r>
          </w:p>
          <w:p>
            <w:pPr>
              <w:spacing w:after="40"/>
            </w:pPr>
            <w:r>
              <w:rPr>
                <w:rFonts w:ascii="Consolas" w:cs="Consolas" w:eastAsia="Consolas" w:hAnsi="Consolas"/>
                <w:color w:val="1C1A16"/>
                <w:sz w:val="18"/>
                <w:szCs w:val="18"/>
              </w:rPr>
              <w:t xml:space="preserve">follow to write in my voice, and give it to me so I can save it and</w:t>
            </w:r>
          </w:p>
          <w:p>
            <w:pPr>
              <w:spacing w:after="40"/>
            </w:pPr>
            <w:r>
              <w:rPr>
                <w:rFonts w:ascii="Consolas" w:cs="Consolas" w:eastAsia="Consolas" w:hAnsi="Consolas"/>
                <w:color w:val="1C1A16"/>
                <w:sz w:val="18"/>
                <w:szCs w:val="18"/>
              </w:rPr>
              <w:t xml:space="preserve">reuse it.</w:t>
            </w:r>
          </w:p>
          <w:p>
            <w:pPr>
              <w:spacing w:after="100"/>
            </w:pPr>
            <w:r>
              <w:rPr>
                <w:rFonts w:ascii="Consolas" w:cs="Consolas" w:eastAsia="Consolas" w:hAnsi="Consolas"/>
                <w:color w:val="1C1A16"/>
                <w:sz w:val="18"/>
                <w:szCs w:val="18"/>
              </w:rPr>
              <w:t xml:space="preserve"/>
            </w:r>
          </w:p>
          <w:p>
            <w:pPr>
              <w:spacing w:after="40"/>
            </w:pPr>
            <w:r>
              <w:rPr>
                <w:rFonts w:ascii="Consolas" w:cs="Consolas" w:eastAsia="Consolas" w:hAnsi="Consolas"/>
                <w:color w:val="1C1A16"/>
                <w:sz w:val="18"/>
                <w:szCs w:val="18"/>
              </w:rPr>
              <w:t xml:space="preserve">[paste your five emails here]</w:t>
            </w:r>
          </w:p>
        </w:tc>
      </w:tr>
    </w:tbl>
    <w:p>
      <w:pPr>
        <w:pStyle w:val="Heading2"/>
        <w:spacing w:after="120" w:before="320"/>
      </w:pPr>
      <w:r>
        <w:rPr>
          <w:rFonts w:ascii="Georgia" w:cs="Georgia" w:eastAsia="Georgia" w:hAnsi="Georgia"/>
          <w:b/>
          <w:bCs/>
          <w:color w:val="14453B"/>
          <w:sz w:val="26"/>
          <w:szCs w:val="26"/>
        </w:rPr>
        <w:t xml:space="preserve">Step 3. Write the result down here</w:t>
      </w:r>
    </w:p>
    <w:p>
      <w:pPr>
        <w:spacing w:after="200"/>
      </w:pPr>
      <w:r>
        <w:rPr>
          <w:rFonts w:ascii="Calibri" w:cs="Calibri" w:eastAsia="Calibri" w:hAnsi="Calibri"/>
          <w:b w:val="false"/>
          <w:bCs w:val="false"/>
          <w:i w:val="false"/>
          <w:iCs w:val="false"/>
          <w:color w:val="4C473C"/>
          <w:sz w:val="21"/>
          <w:szCs w:val="21"/>
        </w:rPr>
        <w:t xml:space="preserve">Paste what it gives you into the boxes below, then correct anything it got wrong. It is describing you, so you are the authority on whether it is right.</w:t>
      </w:r>
    </w:p>
    <w:tbl>
      <w:tblPr>
        <w:tblW w:type="dxa" w:w="9360"/>
        <w:tblBorders>
          <w:top w:val="single" w:color="CFC8B8" w:sz="4"/>
          <w:left w:val="none" w:color="FFFFFF" w:sz="0"/>
          <w:bottom w:val="single" w:color="CFC8B8" w:sz="4"/>
          <w:right w:val="none" w:color="FFFFFF" w:sz="0"/>
          <w:insideH w:val="single" w:color="CFC8B8" w:sz="4"/>
          <w:insideV w:val="single" w:color="CFC8B8" w:sz="4"/>
        </w:tblBorders>
      </w:tblPr>
      <w:tblGrid>
        <w:gridCol w:w="3100"/>
        <w:gridCol w:w="6260"/>
      </w:tblGrid>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How I open</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"Hi Sarah," never "Dear Dr Chen,"</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How I sign off</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"Thanks, Jo" with no closing pleasantry</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Sentence length</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short, mostly one clause</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How direct I am</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the ask is in the first two lines, always</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How I handle deadlines</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state the date, say what happens if it slips</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How formal I am</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first names, contractions, no jargon</w:t>
            </w:r>
          </w:p>
          <w:p>
            <w:r>
              <w:rPr>
                <w:sz w:val="21"/>
                <w:szCs w:val="21"/>
              </w:rPr>
              <w:t xml:space="preserve"/>
            </w:r>
          </w:p>
        </w:tc>
      </w:tr>
      <w:tr>
        <w:tc>
          <w:tcPr>
            <w:tcW w:type="dxa" w:w="3100"/>
            <w:shd w:fill="F6F2E9" w:color="auto" w:val="clear"/>
            <w:tcMar>
              <w:top w:type="dxa" w:w="130"/>
              <w:left w:type="dxa" w:w="160"/>
              <w:bottom w:type="dxa" w:w="130"/>
              <w:right w:type="dxa" w:w="160"/>
            </w:tcMar>
          </w:tcPr>
          <w:p>
            <w:r>
              <w:rPr>
                <w:rFonts w:ascii="Calibri" w:cs="Calibri" w:eastAsia="Calibri" w:hAnsi="Calibri"/>
                <w:b/>
                <w:bCs/>
                <w:color w:val="1C1A16"/>
                <w:sz w:val="20"/>
                <w:szCs w:val="20"/>
              </w:rPr>
              <w:t xml:space="preserve">Things I never do</w:t>
            </w:r>
          </w:p>
        </w:tc>
        <w:tc>
          <w:tcPr>
            <w:tcW w:type="dxa" w:w="6260"/>
            <w:tcMar>
              <w:top w:type="dxa" w:w="130"/>
              <w:left w:type="dxa" w:w="160"/>
              <w:bottom w:type="dxa" w:w="130"/>
              <w:right w:type="dxa" w:w="160"/>
            </w:tcMar>
          </w:tcPr>
          <w:p>
            <w:r>
              <w:rPr>
                <w:rFonts w:ascii="Calibri" w:cs="Calibri" w:eastAsia="Calibri" w:hAnsi="Calibri"/>
                <w:i/>
                <w:iCs/>
                <w:color w:val="676051"/>
                <w:sz w:val="19"/>
                <w:szCs w:val="19"/>
              </w:rPr>
              <w:t xml:space="preserve">e.g. never use exclamation marks, never apologize for asking</w:t>
            </w:r>
          </w:p>
          <w:p>
            <w:r>
              <w:rPr>
                <w:sz w:val="21"/>
                <w:szCs w:val="21"/>
              </w:rPr>
              <w:t xml:space="preserve"/>
            </w:r>
          </w:p>
        </w:tc>
      </w:tr>
    </w:tbl>
    <w:p>
      <w:pPr>
        <w:spacing w:after="240"/>
      </w:pPr>
      <w:r>
        <w:t xml:space="preserve"/>
      </w:r>
    </w:p>
    <w:p>
      <w:pPr>
        <w:pStyle w:val="Heading2"/>
        <w:spacing w:after="120" w:before="320"/>
      </w:pPr>
      <w:r>
        <w:rPr>
          <w:rFonts w:ascii="Georgia" w:cs="Georgia" w:eastAsia="Georgia" w:hAnsi="Georgia"/>
          <w:b/>
          <w:bCs/>
          <w:color w:val="14453B"/>
          <w:sz w:val="26"/>
          <w:szCs w:val="26"/>
        </w:rPr>
        <w:t xml:space="preserve">Step 4. Keep it somewhere you will actually find it</w:t>
      </w:r>
    </w:p>
    <w:p>
      <w:pPr>
        <w:pStyle w:val="ListParagraph"/>
        <w:numPr>
          <w:ilvl w:val="0"/>
          <w:numId w:val="2"/>
        </w:numPr>
        <w:spacing w:after="70"/>
      </w:pPr>
      <w:r>
        <w:rPr>
          <w:rFonts w:ascii="Calibri" w:cs="Calibri" w:eastAsia="Calibri" w:hAnsi="Calibri"/>
          <w:b/>
          <w:bCs/>
          <w:color w:val="1C1A16"/>
          <w:sz w:val="21"/>
          <w:szCs w:val="21"/>
        </w:rPr>
        <w:t xml:space="preserve">If your tool has Projects (Claude, ChatGPT):</w:t>
      </w:r>
      <w:r>
        <w:rPr>
          <w:rFonts w:ascii="Calibri" w:cs="Calibri" w:eastAsia="Calibri" w:hAnsi="Calibri"/>
          <w:color w:val="4C473C"/>
          <w:sz w:val="21"/>
          <w:szCs w:val="21"/>
        </w:rPr>
        <w:t xml:space="preserve"> attach this file to the project so every request starts here.</w:t>
      </w:r>
    </w:p>
    <w:p>
      <w:pPr>
        <w:pStyle w:val="ListParagraph"/>
        <w:numPr>
          <w:ilvl w:val="0"/>
          <w:numId w:val="2"/>
        </w:numPr>
        <w:spacing w:after="70"/>
      </w:pPr>
      <w:r>
        <w:rPr>
          <w:rFonts w:ascii="Calibri" w:cs="Calibri" w:eastAsia="Calibri" w:hAnsi="Calibri"/>
          <w:b/>
          <w:bCs/>
          <w:color w:val="1C1A16"/>
          <w:sz w:val="21"/>
          <w:szCs w:val="21"/>
        </w:rPr>
        <w:t xml:space="preserve">If you use Copilot:</w:t>
      </w:r>
      <w:r>
        <w:rPr>
          <w:rFonts w:ascii="Calibri" w:cs="Calibri" w:eastAsia="Calibri" w:hAnsi="Calibri"/>
          <w:color w:val="4C473C"/>
          <w:sz w:val="21"/>
          <w:szCs w:val="21"/>
        </w:rPr>
        <w:t xml:space="preserve"> keep this file in the SharePoint or OneDrive folder you point it at.</w:t>
      </w:r>
    </w:p>
    <w:p>
      <w:pPr>
        <w:pStyle w:val="ListParagraph"/>
        <w:numPr>
          <w:ilvl w:val="0"/>
          <w:numId w:val="2"/>
        </w:numPr>
        <w:spacing w:after="70"/>
      </w:pPr>
      <w:r>
        <w:rPr>
          <w:rFonts w:ascii="Calibri" w:cs="Calibri" w:eastAsia="Calibri" w:hAnsi="Calibri"/>
          <w:b/>
          <w:bCs/>
          <w:color w:val="1C1A16"/>
          <w:sz w:val="21"/>
          <w:szCs w:val="21"/>
        </w:rPr>
        <w:t xml:space="preserve">If neither:</w:t>
      </w:r>
      <w:r>
        <w:rPr>
          <w:rFonts w:ascii="Calibri" w:cs="Calibri" w:eastAsia="Calibri" w:hAnsi="Calibri"/>
          <w:color w:val="4C473C"/>
          <w:sz w:val="21"/>
          <w:szCs w:val="21"/>
        </w:rPr>
        <w:t xml:space="preserve"> keep it on your desktop and paste the table above into the top of each request. Less elegant, same result.</w:t>
      </w:r>
    </w:p>
    <w:p>
      <w:pPr>
        <w:spacing w:after="200"/>
      </w:pPr>
      <w:r>
        <w:t xml:space="preserve"/>
      </w:r>
    </w:p>
    <w:tbl>
      <w:tblPr>
        <w:tblW w:type="dxa" w:w="9360"/>
        <w:tblBorders>
          <w:top w:val="single" w:color="14453B" w:sz="4"/>
          <w:left w:val="single" w:color="14453B" w:sz="18"/>
          <w:bottom w:val="single" w:color="14453B" w:sz="4"/>
          <w:right w:val="single" w:color="14453B" w:sz="4"/>
          <w:insideH w:val="none" w:color="FFFFFF" w:sz="0"/>
          <w:insideV w:val="none" w:color="FFFFFF" w:sz="0"/>
        </w:tblBorders>
      </w:tblPr>
      <w:tblGrid>
        <w:gridCol w:w="9360"/>
      </w:tblGrid>
      <w:tr>
        <w:tc>
          <w:tcPr>
            <w:tcW w:type="dxa" w:w="9360"/>
            <w:tcMar>
              <w:top w:type="dxa" w:w="160"/>
              <w:left w:type="dxa" w:w="220"/>
              <w:bottom w:type="dxa" w:w="160"/>
              <w:right w:type="dxa" w:w="220"/>
            </w:tcMar>
          </w:tcPr>
          <w:p>
            <w:pPr>
              <w:spacing w:after="90"/>
            </w:pPr>
            <w:r>
              <w:rPr>
                <w:rFonts w:ascii="Calibri" w:cs="Calibri" w:eastAsia="Calibri" w:hAnsi="Calibri"/>
                <w:b/>
                <w:bCs/>
                <w:color w:val="14453B"/>
                <w:spacing w:val="25"/>
                <w:sz w:val="15"/>
                <w:szCs w:val="15"/>
              </w:rPr>
              <w:t xml:space="preserve">WORTH KNOWING</w:t>
            </w:r>
          </w:p>
          <w:p>
            <w:pPr>
              <w:spacing w:after="0"/>
            </w:pPr>
            <w:r>
              <w:rPr>
                <w:rFonts w:ascii="Calibri" w:cs="Calibri" w:eastAsia="Calibri" w:hAnsi="Calibri"/>
                <w:color w:val="1C1A16"/>
                <w:sz w:val="20"/>
                <w:szCs w:val="20"/>
              </w:rPr>
              <w:t xml:space="preserve">Redo this in about a year, or whenever you change roles. Your writing voice moves, and a profile that describes how you wrote two jobs ago is worse than none.</w:t>
            </w:r>
          </w:p>
        </w:tc>
      </w:tr>
    </w:tbl>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C8B8" w:sz="4" w:space="8"/>
      </w:pBdr>
      <w:jc w:val="left"/>
    </w:pPr>
    <w:r>
      <w:rPr>
        <w:rFonts w:ascii="Calibri" w:cs="Calibri" w:eastAsia="Calibri" w:hAnsi="Calibri"/>
        <w:color w:val="676051"/>
        <w:sz w:val="16"/>
        <w:szCs w:val="16"/>
      </w:rPr>
      <w:t xml:space="preserve">Voice profile worksheet   ·   Better Method   ·   page </w:t>
    </w:r>
    <w:r>
      <w:rPr>
        <w:rFonts w:ascii="Calibri" w:cs="Calibri" w:eastAsia="Calibri" w:hAnsi="Calibri"/>
        <w:color w:val="676051"/>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abstractNum w:abstractNumId="3" w15:restartNumberingAfterBreak="0">
    <w:multiLevelType w:val="hybridMultilevel"/>
    <w:lvl w:ilvl="0" w15:tentative="1">
      <w:start w:val="1"/>
      <w:numFmt w:val="decimal"/>
      <w:lvlText w:val="%1."/>
      <w:lvlJc w:val="left"/>
      <w:pPr>
        <w:ind w:left="400" w:hanging="3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Voice profile worksheet</dc:title>
  <dc:creator>Better Method</dc:creator>
  <dc:description>Voice profile worksheet from the Better Method handbook.</dc:description>
  <cp:lastModifiedBy>Un-named</cp:lastModifiedBy>
  <cp:revision>1</cp:revision>
  <dcterms:created xsi:type="dcterms:W3CDTF">2026-07-30T03:34:04.660Z</dcterms:created>
  <dcterms:modified xsi:type="dcterms:W3CDTF">2026-07-30T03:34:04.661Z</dcterms:modified>
</cp:coreProperties>
</file>

<file path=docProps/custom.xml><?xml version="1.0" encoding="utf-8"?>
<Properties xmlns="http://schemas.openxmlformats.org/officeDocument/2006/custom-properties" xmlns:vt="http://schemas.openxmlformats.org/officeDocument/2006/docPropsVTypes"/>
</file>